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B3D40" w14:textId="77777777" w:rsidR="00DE0410" w:rsidRPr="00423E18" w:rsidRDefault="00DE0410" w:rsidP="00DE0410">
      <w:pPr>
        <w:rPr>
          <w:rFonts w:eastAsia="Times New Roman" w:cstheme="minorHAnsi"/>
          <w:color w:val="000000"/>
        </w:rPr>
      </w:pPr>
    </w:p>
    <w:p w14:paraId="6C29AE27" w14:textId="77777777" w:rsidR="00DE0410" w:rsidRPr="00423E18" w:rsidRDefault="00DE0410" w:rsidP="00DE0410">
      <w:pPr>
        <w:rPr>
          <w:rFonts w:eastAsia="Times New Roman" w:cstheme="minorHAnsi"/>
          <w:color w:val="000000"/>
        </w:rPr>
      </w:pPr>
    </w:p>
    <w:p w14:paraId="3EF43E20" w14:textId="595E91F2" w:rsidR="00DE0410" w:rsidRPr="00423E18" w:rsidRDefault="00DE0410" w:rsidP="00DE0410">
      <w:pPr>
        <w:rPr>
          <w:rFonts w:eastAsia="Times New Roman" w:cstheme="minorHAnsi"/>
          <w:color w:val="000000"/>
        </w:rPr>
      </w:pPr>
    </w:p>
    <w:p w14:paraId="25C8BB68" w14:textId="77777777" w:rsidR="00604F07" w:rsidRPr="00423E18" w:rsidRDefault="00604F07" w:rsidP="00DE0410">
      <w:pPr>
        <w:rPr>
          <w:rFonts w:eastAsia="Times New Roman" w:cstheme="minorHAnsi"/>
          <w:color w:val="000000"/>
        </w:rPr>
      </w:pPr>
    </w:p>
    <w:p w14:paraId="1C11E26F" w14:textId="5EFB6CB2" w:rsidR="00A62808" w:rsidRPr="00423E18" w:rsidRDefault="007B650A" w:rsidP="00DE0410">
      <w:pPr>
        <w:rPr>
          <w:rFonts w:eastAsia="Times New Roman" w:cstheme="minorHAnsi"/>
          <w:color w:val="000000"/>
        </w:rPr>
      </w:pPr>
      <w:r w:rsidRPr="00423E18">
        <w:rPr>
          <w:rFonts w:eastAsia="Times New Roman" w:cstheme="minorHAnsi"/>
          <w:color w:val="000000"/>
        </w:rPr>
        <w:t>April</w:t>
      </w:r>
      <w:r w:rsidR="00D95508" w:rsidRPr="00423E18">
        <w:rPr>
          <w:rFonts w:eastAsia="Times New Roman" w:cstheme="minorHAnsi"/>
          <w:color w:val="000000"/>
        </w:rPr>
        <w:t xml:space="preserve"> </w:t>
      </w:r>
      <w:r w:rsidR="00471F68" w:rsidRPr="00423E18">
        <w:rPr>
          <w:rFonts w:eastAsia="Times New Roman" w:cstheme="minorHAnsi"/>
          <w:color w:val="000000"/>
        </w:rPr>
        <w:t>1</w:t>
      </w:r>
      <w:r w:rsidR="00423E18" w:rsidRPr="00423E18">
        <w:rPr>
          <w:rFonts w:eastAsia="Times New Roman" w:cstheme="minorHAnsi"/>
          <w:color w:val="000000"/>
        </w:rPr>
        <w:t>8</w:t>
      </w:r>
      <w:r w:rsidR="00D95508" w:rsidRPr="00423E18">
        <w:rPr>
          <w:rFonts w:eastAsia="Times New Roman" w:cstheme="minorHAnsi"/>
          <w:color w:val="000000"/>
        </w:rPr>
        <w:t>, 2020</w:t>
      </w:r>
    </w:p>
    <w:p w14:paraId="1F110663" w14:textId="6B2ED2B6" w:rsidR="00A62808" w:rsidRPr="00423E18" w:rsidRDefault="00A62808" w:rsidP="00A62808">
      <w:pPr>
        <w:shd w:val="clear" w:color="auto" w:fill="FFFFFF"/>
        <w:rPr>
          <w:rFonts w:eastAsia="Times New Roman" w:cstheme="minorHAnsi"/>
          <w:color w:val="000000"/>
          <w:bdr w:val="none" w:sz="0" w:space="0" w:color="auto" w:frame="1"/>
        </w:rPr>
      </w:pPr>
    </w:p>
    <w:p w14:paraId="7E568CA5" w14:textId="77777777" w:rsidR="00A62808" w:rsidRPr="00423E18" w:rsidRDefault="00A62808" w:rsidP="00A62808">
      <w:pPr>
        <w:shd w:val="clear" w:color="auto" w:fill="FFFFFF"/>
        <w:rPr>
          <w:rFonts w:eastAsia="Times New Roman" w:cstheme="minorHAnsi"/>
          <w:color w:val="000000"/>
          <w:bdr w:val="none" w:sz="0" w:space="0" w:color="auto" w:frame="1"/>
        </w:rPr>
      </w:pPr>
    </w:p>
    <w:p w14:paraId="61823220"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San Francisco Department of Public Health (“SFDPH”), in concert with Contra Costa, Marin, Alameda, San Mateo, and Sonoma counties, announced on Friday, April 17, 2020, that, effective April 22, 2020, face coverings will be mandatory for everyone outside the home or outside a private vehicle (See, </w:t>
      </w:r>
      <w:hyperlink r:id="rId8" w:tgtFrame="_blank" w:history="1">
        <w:r w:rsidRPr="00423E18">
          <w:rPr>
            <w:rStyle w:val="Hyperlink"/>
            <w:rFonts w:asciiTheme="minorHAnsi" w:hAnsiTheme="minorHAnsi"/>
            <w:color w:val="0563C1"/>
            <w:bdr w:val="none" w:sz="0" w:space="0" w:color="auto" w:frame="1"/>
          </w:rPr>
          <w:t>San Francisco Department of Public Health Order No. C19-12</w:t>
        </w:r>
      </w:hyperlink>
      <w:r w:rsidRPr="00423E18">
        <w:rPr>
          <w:rFonts w:asciiTheme="minorHAnsi" w:hAnsiTheme="minorHAnsi"/>
          <w:color w:val="000000"/>
          <w:bdr w:val="none" w:sz="0" w:space="0" w:color="auto" w:frame="1"/>
        </w:rPr>
        <w:t xml:space="preserve">; the “Order”). Exceptions to the Order are limited. Specifically, face coverings are not required for children 12 years or </w:t>
      </w:r>
      <w:proofErr w:type="gramStart"/>
      <w:r w:rsidRPr="00423E18">
        <w:rPr>
          <w:rFonts w:asciiTheme="minorHAnsi" w:hAnsiTheme="minorHAnsi"/>
          <w:color w:val="000000"/>
          <w:bdr w:val="none" w:sz="0" w:space="0" w:color="auto" w:frame="1"/>
        </w:rPr>
        <w:t>younger, and</w:t>
      </w:r>
      <w:proofErr w:type="gramEnd"/>
      <w:r w:rsidRPr="00423E18">
        <w:rPr>
          <w:rFonts w:asciiTheme="minorHAnsi" w:hAnsiTheme="minorHAnsi"/>
          <w:color w:val="000000"/>
          <w:bdr w:val="none" w:sz="0" w:space="0" w:color="auto" w:frame="1"/>
        </w:rPr>
        <w:t xml:space="preserve"> are prohibited for children who are two years or younger due to potential for suffocation. While adults are not required to wear face coverings while exercising outdoors, the Order recommends having a face covering available in case it becomes necessary. A face covering is not required for a single individual located within a private office within an essential business as long as the public does not regularly visit the room. And, an individual is exempted from wearing a face covering if a medical professional has advised that wearing a face covering could pose a risk to an individual due to health-related reasons.</w:t>
      </w:r>
    </w:p>
    <w:p w14:paraId="5AC9E92A"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 </w:t>
      </w:r>
    </w:p>
    <w:p w14:paraId="0F02CD8C"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000000"/>
          <w:bdr w:val="none" w:sz="0" w:space="0" w:color="auto" w:frame="1"/>
        </w:rPr>
        <w:t>Where Face Coverings are Required</w:t>
      </w:r>
    </w:p>
    <w:p w14:paraId="79942CCD"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This Order, and similar orders throughout the Bay Area, mandate wearing face coverings while performing essential work, riding public transportation, or taking care of essential personal business, such as seeking health care, or going to the grocery store, pharmacy, or other essential business, which includes, for our purposes, the UC Hastings Law campus. Essentially, a face covering is required anytime you are outside of your private home or private vehicle, and when you are with anyone other than your immediate family or residential unit. The face covering requirement does not negate the necessity for other health precautions already in place, such as staying at home, frequent hand washing, and maintaining a six-foot physical distance from others not in your immediate family or residential unit. </w:t>
      </w:r>
    </w:p>
    <w:p w14:paraId="4487B679"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 </w:t>
      </w:r>
    </w:p>
    <w:p w14:paraId="25701F7E"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000000"/>
          <w:bdr w:val="none" w:sz="0" w:space="0" w:color="auto" w:frame="1"/>
        </w:rPr>
        <w:t xml:space="preserve">What Constitutes a Face </w:t>
      </w:r>
      <w:proofErr w:type="gramStart"/>
      <w:r w:rsidRPr="00423E18">
        <w:rPr>
          <w:rFonts w:asciiTheme="minorHAnsi" w:hAnsiTheme="minorHAnsi"/>
          <w:b/>
          <w:bCs/>
          <w:color w:val="000000"/>
          <w:bdr w:val="none" w:sz="0" w:space="0" w:color="auto" w:frame="1"/>
        </w:rPr>
        <w:t>Covering</w:t>
      </w:r>
      <w:proofErr w:type="gramEnd"/>
    </w:p>
    <w:p w14:paraId="5974EEF4"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The Order specifies that a face covering, “means a covering made of cloth, fabric, or other soft permeable material, without holes, that covers only the nose and mouth and surrounding areas of the lower face.” Moreover, a face covering “may be factory-made, or may be handmade and improvised from ordinary household materials.” And the Order goes on to clarify that, “for as long as medical grade masks such as N95 masks and surgical masks are in short supply, members of the public should not purchase those masks as Face Coverings under this Order.” As we shared previously, there is lots of information online about how to make your own cloth face covering including </w:t>
      </w:r>
      <w:hyperlink r:id="rId9" w:tgtFrame="_blank" w:history="1">
        <w:r w:rsidRPr="00423E18">
          <w:rPr>
            <w:rStyle w:val="Hyperlink"/>
            <w:rFonts w:asciiTheme="minorHAnsi" w:hAnsiTheme="minorHAnsi"/>
            <w:color w:val="0563C1"/>
            <w:bdr w:val="none" w:sz="0" w:space="0" w:color="auto" w:frame="1"/>
          </w:rPr>
          <w:t>these instructions</w:t>
        </w:r>
      </w:hyperlink>
      <w:r w:rsidRPr="00423E18">
        <w:rPr>
          <w:rFonts w:asciiTheme="minorHAnsi" w:hAnsiTheme="minorHAnsi"/>
          <w:color w:val="201F1E"/>
          <w:bdr w:val="none" w:sz="0" w:space="0" w:color="auto" w:frame="1"/>
        </w:rPr>
        <w:t> from the U.S. Centers for Disease Control and Prevention (“CDC”). Additionally, attached please an infographic on creating a face covering from cloth and rubber bands.   </w:t>
      </w:r>
    </w:p>
    <w:p w14:paraId="75FFD9BC"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 </w:t>
      </w:r>
    </w:p>
    <w:p w14:paraId="7350EBFE"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000000"/>
          <w:bdr w:val="none" w:sz="0" w:space="0" w:color="auto" w:frame="1"/>
        </w:rPr>
        <w:t>Timeline &amp; Enforceability of the Order</w:t>
      </w:r>
    </w:p>
    <w:p w14:paraId="027A624B"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 xml:space="preserve">Although the Order went into effect at midnight on Saturday, April 18, 2020, local officials will not start enforcing it until 8:00 a.m. on Wednesday, April 22, 2020. Face coverings were previously </w:t>
      </w:r>
      <w:r w:rsidRPr="00423E18">
        <w:rPr>
          <w:rFonts w:asciiTheme="minorHAnsi" w:hAnsiTheme="minorHAnsi"/>
          <w:color w:val="000000"/>
          <w:bdr w:val="none" w:sz="0" w:space="0" w:color="auto" w:frame="1"/>
        </w:rPr>
        <w:lastRenderedPageBreak/>
        <w:t xml:space="preserve">recommended by Chancellor &amp; Dean David </w:t>
      </w:r>
      <w:proofErr w:type="spellStart"/>
      <w:r w:rsidRPr="00423E18">
        <w:rPr>
          <w:rFonts w:asciiTheme="minorHAnsi" w:hAnsiTheme="minorHAnsi"/>
          <w:color w:val="000000"/>
          <w:bdr w:val="none" w:sz="0" w:space="0" w:color="auto" w:frame="1"/>
        </w:rPr>
        <w:t>Faigman</w:t>
      </w:r>
      <w:proofErr w:type="spellEnd"/>
      <w:r w:rsidRPr="00423E18">
        <w:rPr>
          <w:rFonts w:asciiTheme="minorHAnsi" w:hAnsiTheme="minorHAnsi"/>
          <w:color w:val="000000"/>
          <w:bdr w:val="none" w:sz="0" w:space="0" w:color="auto" w:frame="1"/>
        </w:rPr>
        <w:t xml:space="preserve"> and the CDC. The Order now makes use of a face covering a</w:t>
      </w:r>
      <w:r w:rsidRPr="00423E18">
        <w:rPr>
          <w:rStyle w:val="xapple-converted-space"/>
          <w:rFonts w:asciiTheme="minorHAnsi" w:hAnsiTheme="minorHAnsi"/>
          <w:color w:val="000000"/>
          <w:bdr w:val="none" w:sz="0" w:space="0" w:color="auto" w:frame="1"/>
        </w:rPr>
        <w:t> </w:t>
      </w:r>
      <w:r w:rsidRPr="00423E18">
        <w:rPr>
          <w:rFonts w:asciiTheme="minorHAnsi" w:hAnsiTheme="minorHAnsi"/>
          <w:i/>
          <w:iCs/>
          <w:color w:val="000000"/>
          <w:u w:val="single"/>
          <w:bdr w:val="none" w:sz="0" w:space="0" w:color="auto" w:frame="1"/>
        </w:rPr>
        <w:t>requirement</w:t>
      </w:r>
      <w:r w:rsidRPr="00423E18">
        <w:rPr>
          <w:rFonts w:asciiTheme="minorHAnsi" w:hAnsiTheme="minorHAnsi"/>
          <w:color w:val="000000"/>
          <w:bdr w:val="none" w:sz="0" w:space="0" w:color="auto" w:frame="1"/>
        </w:rPr>
        <w:t>, and noncompliance is a misdemeanor punishable by a fine, imprisonment, or both.</w:t>
      </w:r>
    </w:p>
    <w:p w14:paraId="2C1983D4" w14:textId="77777777" w:rsidR="00423E18" w:rsidRPr="00423E18" w:rsidRDefault="00423E18" w:rsidP="00423E18">
      <w:pPr>
        <w:pStyle w:val="NormalWeb"/>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 </w:t>
      </w:r>
    </w:p>
    <w:p w14:paraId="69E338C7"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201F1E"/>
          <w:bdr w:val="none" w:sz="0" w:space="0" w:color="auto" w:frame="1"/>
        </w:rPr>
        <w:t>On-Campus Employees &amp; Residential Students</w:t>
      </w:r>
    </w:p>
    <w:p w14:paraId="4D061630"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While the Order applies to everyone within the six Bay Area counties listed above, UC Hastings Law also wants to ensure that our on-campus community is aware that the College will enforce the Order at the UC Hastings Law campus in order to support the safety of our community. As such, anyone coming to the campus, including essential employees and residential students, must wear a face covering consistent with the Order. The exceptions to this rule are (1) for residential students inside their own residential unit and (2) essential workers alone inside a private office that is not regularly visited by members of the public. Additionally, there are certain limited exceptions for use of face coverings related to work as determined by regulators or workplace safety guidelines. If, as an essential employee reporting to campus, you have questions about applicability given your role, please contact Director of Human Resources Andrew Scott. </w:t>
      </w:r>
    </w:p>
    <w:p w14:paraId="7D8E1EDA"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 </w:t>
      </w:r>
    </w:p>
    <w:p w14:paraId="50429538"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Also attached, please find the revised UC Hastings Law Social Distancing Protocol, which reflects the face covering requirement. The protocol and infographic are available, along with other information and resources, on the </w:t>
      </w:r>
      <w:hyperlink r:id="rId10" w:tgtFrame="_blank" w:history="1">
        <w:r w:rsidRPr="00423E18">
          <w:rPr>
            <w:rStyle w:val="Hyperlink"/>
            <w:rFonts w:asciiTheme="minorHAnsi" w:hAnsiTheme="minorHAnsi"/>
            <w:color w:val="0563C1"/>
            <w:bdr w:val="none" w:sz="0" w:space="0" w:color="auto" w:frame="1"/>
          </w:rPr>
          <w:t>UC Hastings Law COVID-19 My Hastings page</w:t>
        </w:r>
      </w:hyperlink>
      <w:r w:rsidRPr="00423E18">
        <w:rPr>
          <w:rFonts w:asciiTheme="minorHAnsi" w:hAnsiTheme="minorHAnsi"/>
          <w:color w:val="201F1E"/>
          <w:bdr w:val="none" w:sz="0" w:space="0" w:color="auto" w:frame="1"/>
        </w:rPr>
        <w:t>. If you have any questions, please contact us. We remain ever grateful for the tremendous resiliency of the UC Hastings Law community. We will, as always, continue to keep you updated as information is available.</w:t>
      </w:r>
    </w:p>
    <w:p w14:paraId="25636148"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 </w:t>
      </w:r>
    </w:p>
    <w:p w14:paraId="7097DC1F"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201F1E"/>
          <w:bdr w:val="none" w:sz="0" w:space="0" w:color="auto" w:frame="1"/>
        </w:rPr>
        <w:t xml:space="preserve">Rhiannon </w:t>
      </w:r>
      <w:proofErr w:type="spellStart"/>
      <w:r w:rsidRPr="00423E18">
        <w:rPr>
          <w:rFonts w:asciiTheme="minorHAnsi" w:hAnsiTheme="minorHAnsi"/>
          <w:b/>
          <w:bCs/>
          <w:color w:val="201F1E"/>
          <w:bdr w:val="none" w:sz="0" w:space="0" w:color="auto" w:frame="1"/>
        </w:rPr>
        <w:t>Bailard</w:t>
      </w:r>
      <w:proofErr w:type="spellEnd"/>
    </w:p>
    <w:p w14:paraId="0CE490B8"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Executive Director of Operations</w:t>
      </w:r>
    </w:p>
    <w:p w14:paraId="37909545"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UC Hastings Law</w:t>
      </w:r>
    </w:p>
    <w:p w14:paraId="40BB5B46"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hyperlink r:id="rId11" w:tgtFrame="_blank" w:history="1">
        <w:r w:rsidRPr="00423E18">
          <w:rPr>
            <w:rStyle w:val="Hyperlink"/>
            <w:rFonts w:asciiTheme="minorHAnsi" w:hAnsiTheme="minorHAnsi"/>
            <w:color w:val="0563C1"/>
            <w:bdr w:val="none" w:sz="0" w:space="0" w:color="auto" w:frame="1"/>
          </w:rPr>
          <w:t>bailardrhiannon@uchastings.edu</w:t>
        </w:r>
      </w:hyperlink>
    </w:p>
    <w:p w14:paraId="6EA952C9"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(415) 581-8858 (o) | (310) 613-3176 (c)</w:t>
      </w:r>
    </w:p>
    <w:p w14:paraId="70D9D85C"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000000"/>
          <w:bdr w:val="none" w:sz="0" w:space="0" w:color="auto" w:frame="1"/>
        </w:rPr>
        <w:t>FIND COVID-19 UPDATES </w:t>
      </w:r>
      <w:hyperlink r:id="rId12" w:tgtFrame="_blank" w:history="1">
        <w:r w:rsidRPr="00423E18">
          <w:rPr>
            <w:rStyle w:val="Hyperlink"/>
            <w:rFonts w:asciiTheme="minorHAnsi" w:hAnsiTheme="minorHAnsi"/>
            <w:b/>
            <w:bCs/>
            <w:color w:val="0563C1"/>
            <w:bdr w:val="none" w:sz="0" w:space="0" w:color="auto" w:frame="1"/>
          </w:rPr>
          <w:t>HERE</w:t>
        </w:r>
      </w:hyperlink>
    </w:p>
    <w:p w14:paraId="704E3EA0"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000000"/>
          <w:bdr w:val="none" w:sz="0" w:space="0" w:color="auto" w:frame="1"/>
        </w:rPr>
        <w:t>FIND CONSTRUCTION UPDATES </w:t>
      </w:r>
      <w:hyperlink r:id="rId13" w:tgtFrame="_blank" w:history="1">
        <w:r w:rsidRPr="00423E18">
          <w:rPr>
            <w:rStyle w:val="Hyperlink"/>
            <w:rFonts w:asciiTheme="minorHAnsi" w:hAnsiTheme="minorHAnsi"/>
            <w:b/>
            <w:bCs/>
            <w:color w:val="0563C1"/>
            <w:bdr w:val="none" w:sz="0" w:space="0" w:color="auto" w:frame="1"/>
          </w:rPr>
          <w:t>HERE</w:t>
        </w:r>
      </w:hyperlink>
    </w:p>
    <w:p w14:paraId="04C56E0C"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201F1E"/>
          <w:bdr w:val="none" w:sz="0" w:space="0" w:color="auto" w:frame="1"/>
        </w:rPr>
        <w:t> </w:t>
      </w:r>
    </w:p>
    <w:p w14:paraId="251B87D2"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b/>
          <w:bCs/>
          <w:color w:val="000000"/>
          <w:bdr w:val="none" w:sz="0" w:space="0" w:color="auto" w:frame="1"/>
        </w:rPr>
        <w:t>Andrew Scott                                                                </w:t>
      </w:r>
    </w:p>
    <w:p w14:paraId="2C364561"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Director, Human Resources                                        </w:t>
      </w:r>
    </w:p>
    <w:p w14:paraId="391055A8"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UC Hastings College of the Law                                 </w:t>
      </w:r>
    </w:p>
    <w:p w14:paraId="42B2E972"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hyperlink r:id="rId14" w:tgtFrame="_blank" w:history="1">
        <w:r w:rsidRPr="00423E18">
          <w:rPr>
            <w:rStyle w:val="Hyperlink"/>
            <w:rFonts w:asciiTheme="minorHAnsi" w:hAnsiTheme="minorHAnsi"/>
            <w:color w:val="0563C1"/>
            <w:bdr w:val="none" w:sz="0" w:space="0" w:color="auto" w:frame="1"/>
          </w:rPr>
          <w:t>ScottAndrewF@UCHastings.edu</w:t>
        </w:r>
      </w:hyperlink>
      <w:r w:rsidRPr="00423E18">
        <w:rPr>
          <w:rFonts w:asciiTheme="minorHAnsi" w:hAnsiTheme="minorHAnsi"/>
          <w:color w:val="000000"/>
          <w:bdr w:val="none" w:sz="0" w:space="0" w:color="auto" w:frame="1"/>
        </w:rPr>
        <w:t>                               </w:t>
      </w:r>
      <w:r w:rsidRPr="00423E18">
        <w:rPr>
          <w:rStyle w:val="xapple-converted-space"/>
          <w:rFonts w:asciiTheme="minorHAnsi" w:hAnsiTheme="minorHAnsi"/>
          <w:color w:val="000000"/>
          <w:bdr w:val="none" w:sz="0" w:space="0" w:color="auto" w:frame="1"/>
        </w:rPr>
        <w:t> </w:t>
      </w:r>
    </w:p>
    <w:p w14:paraId="64B284F7"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Direct: 415-565-4812                                                    </w:t>
      </w:r>
    </w:p>
    <w:p w14:paraId="2FA3EDAB" w14:textId="77777777" w:rsidR="00423E18" w:rsidRPr="00423E18" w:rsidRDefault="00423E18" w:rsidP="00423E18">
      <w:pPr>
        <w:pStyle w:val="xmsonormal"/>
        <w:shd w:val="clear" w:color="auto" w:fill="FFFFFF"/>
        <w:spacing w:before="0" w:beforeAutospacing="0" w:after="0" w:afterAutospacing="0"/>
        <w:rPr>
          <w:rFonts w:asciiTheme="minorHAnsi" w:hAnsiTheme="minorHAnsi"/>
          <w:color w:val="201F1E"/>
        </w:rPr>
      </w:pPr>
      <w:r w:rsidRPr="00423E18">
        <w:rPr>
          <w:rFonts w:asciiTheme="minorHAnsi" w:hAnsiTheme="minorHAnsi"/>
          <w:color w:val="000000"/>
          <w:bdr w:val="none" w:sz="0" w:space="0" w:color="auto" w:frame="1"/>
        </w:rPr>
        <w:t>Cell: 310-430-1095       </w:t>
      </w:r>
    </w:p>
    <w:p w14:paraId="1A270095" w14:textId="09CE379A" w:rsidR="009340C7" w:rsidRPr="00423E18" w:rsidRDefault="009340C7" w:rsidP="00423E18">
      <w:pPr>
        <w:pStyle w:val="NormalWeb"/>
        <w:shd w:val="clear" w:color="auto" w:fill="FFFFFF"/>
        <w:spacing w:before="0" w:beforeAutospacing="0" w:after="0" w:afterAutospacing="0"/>
        <w:textAlignment w:val="baseline"/>
        <w:rPr>
          <w:rFonts w:asciiTheme="minorHAnsi" w:hAnsiTheme="minorHAnsi" w:cstheme="minorHAnsi"/>
        </w:rPr>
      </w:pPr>
    </w:p>
    <w:sectPr w:rsidR="009340C7" w:rsidRPr="00423E18" w:rsidSect="00EB6CA0">
      <w:headerReference w:type="first" r:id="rId15"/>
      <w:type w:val="continuous"/>
      <w:pgSz w:w="12240" w:h="15840"/>
      <w:pgMar w:top="1152" w:right="1152" w:bottom="1152" w:left="115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6C83D" w14:textId="77777777" w:rsidR="00F65F9E" w:rsidRDefault="00F65F9E" w:rsidP="003D4D98">
      <w:r>
        <w:separator/>
      </w:r>
    </w:p>
  </w:endnote>
  <w:endnote w:type="continuationSeparator" w:id="0">
    <w:p w14:paraId="44ACC6A4" w14:textId="77777777" w:rsidR="00F65F9E" w:rsidRDefault="00F65F9E" w:rsidP="003D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F0ABF" w14:textId="77777777" w:rsidR="00F65F9E" w:rsidRDefault="00F65F9E" w:rsidP="003D4D98">
      <w:r>
        <w:separator/>
      </w:r>
    </w:p>
  </w:footnote>
  <w:footnote w:type="continuationSeparator" w:id="0">
    <w:p w14:paraId="35AF223A" w14:textId="77777777" w:rsidR="00F65F9E" w:rsidRDefault="00F65F9E" w:rsidP="003D4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EB333" w14:textId="4F5F35B1" w:rsidR="000A5B24" w:rsidRDefault="000A5B24">
    <w:pPr>
      <w:pStyle w:val="Header"/>
    </w:pPr>
    <w:r>
      <w:rPr>
        <w:rFonts w:cstheme="minorHAnsi"/>
        <w:b/>
        <w:bCs/>
        <w:noProof/>
        <w:color w:val="000000"/>
      </w:rPr>
      <w:drawing>
        <wp:anchor distT="0" distB="0" distL="114300" distR="114300" simplePos="0" relativeHeight="251659264" behindDoc="1" locked="0" layoutInCell="1" allowOverlap="1" wp14:anchorId="69F1E71A" wp14:editId="62AEFB15">
          <wp:simplePos x="0" y="0"/>
          <wp:positionH relativeFrom="column">
            <wp:posOffset>1270</wp:posOffset>
          </wp:positionH>
          <wp:positionV relativeFrom="paragraph">
            <wp:posOffset>419100</wp:posOffset>
          </wp:positionV>
          <wp:extent cx="698500" cy="698500"/>
          <wp:effectExtent l="0" t="0" r="0" b="0"/>
          <wp:wrapTight wrapText="bothSides">
            <wp:wrapPolygon edited="0">
              <wp:start x="7462" y="0"/>
              <wp:lineTo x="5105" y="785"/>
              <wp:lineTo x="0" y="5105"/>
              <wp:lineTo x="0" y="14924"/>
              <wp:lineTo x="2749" y="18851"/>
              <wp:lineTo x="6676" y="21207"/>
              <wp:lineTo x="7462" y="21207"/>
              <wp:lineTo x="13745" y="21207"/>
              <wp:lineTo x="14531" y="21207"/>
              <wp:lineTo x="18458" y="18851"/>
              <wp:lineTo x="21207" y="14924"/>
              <wp:lineTo x="21207" y="5105"/>
              <wp:lineTo x="16102" y="785"/>
              <wp:lineTo x="13745" y="0"/>
              <wp:lineTo x="746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_Default_Seal.pdf"/>
                  <pic:cNvPicPr/>
                </pic:nvPicPr>
                <pic:blipFill>
                  <a:blip r:embed="rId1">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000000"/>
      </w:rPr>
      <w:drawing>
        <wp:anchor distT="0" distB="0" distL="114300" distR="114300" simplePos="0" relativeHeight="251660288" behindDoc="1" locked="0" layoutInCell="1" allowOverlap="1" wp14:anchorId="0E81875B" wp14:editId="548A8F79">
          <wp:simplePos x="0" y="0"/>
          <wp:positionH relativeFrom="column">
            <wp:posOffset>828646</wp:posOffset>
          </wp:positionH>
          <wp:positionV relativeFrom="paragraph">
            <wp:posOffset>546735</wp:posOffset>
          </wp:positionV>
          <wp:extent cx="2120265" cy="495103"/>
          <wp:effectExtent l="0" t="0" r="635" b="635"/>
          <wp:wrapTight wrapText="bothSides">
            <wp:wrapPolygon edited="0">
              <wp:start x="0" y="0"/>
              <wp:lineTo x="0" y="21073"/>
              <wp:lineTo x="21477" y="21073"/>
              <wp:lineTo x="21477" y="0"/>
              <wp:lineTo x="0" y="0"/>
            </wp:wrapPolygon>
          </wp:wrapTight>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H_Lockups_Default_Wordmark_LeftAligned_01.jpg"/>
                  <pic:cNvPicPr/>
                </pic:nvPicPr>
                <pic:blipFill rotWithShape="1">
                  <a:blip r:embed="rId2">
                    <a:extLst>
                      <a:ext uri="{28A0092B-C50C-407E-A947-70E740481C1C}">
                        <a14:useLocalDpi xmlns:a14="http://schemas.microsoft.com/office/drawing/2010/main" val="0"/>
                      </a:ext>
                    </a:extLst>
                  </a:blip>
                  <a:srcRect l="7183" t="20480" r="7132" b="18106"/>
                  <a:stretch/>
                </pic:blipFill>
                <pic:spPr bwMode="auto">
                  <a:xfrm>
                    <a:off x="0" y="0"/>
                    <a:ext cx="2120265" cy="495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58AF"/>
    <w:multiLevelType w:val="multilevel"/>
    <w:tmpl w:val="EEF4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B3783"/>
    <w:multiLevelType w:val="multilevel"/>
    <w:tmpl w:val="C28C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F0C26"/>
    <w:multiLevelType w:val="multilevel"/>
    <w:tmpl w:val="7038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24DAC"/>
    <w:multiLevelType w:val="multilevel"/>
    <w:tmpl w:val="1D00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1094D"/>
    <w:multiLevelType w:val="multilevel"/>
    <w:tmpl w:val="2462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B5DB8"/>
    <w:multiLevelType w:val="multilevel"/>
    <w:tmpl w:val="4600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4327E8"/>
    <w:multiLevelType w:val="multilevel"/>
    <w:tmpl w:val="626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6B2FE5"/>
    <w:multiLevelType w:val="multilevel"/>
    <w:tmpl w:val="5882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33314"/>
    <w:multiLevelType w:val="multilevel"/>
    <w:tmpl w:val="91B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4330B"/>
    <w:multiLevelType w:val="multilevel"/>
    <w:tmpl w:val="B6DC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7F4595"/>
    <w:multiLevelType w:val="multilevel"/>
    <w:tmpl w:val="6A3A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453F5"/>
    <w:multiLevelType w:val="multilevel"/>
    <w:tmpl w:val="6D46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415EA6"/>
    <w:multiLevelType w:val="multilevel"/>
    <w:tmpl w:val="7D00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C3FF3"/>
    <w:multiLevelType w:val="multilevel"/>
    <w:tmpl w:val="1DE8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785BDC"/>
    <w:multiLevelType w:val="multilevel"/>
    <w:tmpl w:val="BA70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136F4D"/>
    <w:multiLevelType w:val="multilevel"/>
    <w:tmpl w:val="5E5EC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05FBD"/>
    <w:multiLevelType w:val="multilevel"/>
    <w:tmpl w:val="51D0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3D6835"/>
    <w:multiLevelType w:val="multilevel"/>
    <w:tmpl w:val="EE94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2C0DE5"/>
    <w:multiLevelType w:val="multilevel"/>
    <w:tmpl w:val="67D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075E88"/>
    <w:multiLevelType w:val="multilevel"/>
    <w:tmpl w:val="C4884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CE7898"/>
    <w:multiLevelType w:val="multilevel"/>
    <w:tmpl w:val="3FB8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8837C9"/>
    <w:multiLevelType w:val="multilevel"/>
    <w:tmpl w:val="AFCC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ED44EB"/>
    <w:multiLevelType w:val="multilevel"/>
    <w:tmpl w:val="37EA9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6"/>
  </w:num>
  <w:num w:numId="4">
    <w:abstractNumId w:val="11"/>
  </w:num>
  <w:num w:numId="5">
    <w:abstractNumId w:val="21"/>
  </w:num>
  <w:num w:numId="6">
    <w:abstractNumId w:val="17"/>
  </w:num>
  <w:num w:numId="7">
    <w:abstractNumId w:val="4"/>
  </w:num>
  <w:num w:numId="8">
    <w:abstractNumId w:val="10"/>
  </w:num>
  <w:num w:numId="9">
    <w:abstractNumId w:val="18"/>
  </w:num>
  <w:num w:numId="10">
    <w:abstractNumId w:val="20"/>
  </w:num>
  <w:num w:numId="11">
    <w:abstractNumId w:val="12"/>
  </w:num>
  <w:num w:numId="12">
    <w:abstractNumId w:val="7"/>
  </w:num>
  <w:num w:numId="13">
    <w:abstractNumId w:val="5"/>
  </w:num>
  <w:num w:numId="14">
    <w:abstractNumId w:val="8"/>
  </w:num>
  <w:num w:numId="15">
    <w:abstractNumId w:val="13"/>
  </w:num>
  <w:num w:numId="16">
    <w:abstractNumId w:val="9"/>
  </w:num>
  <w:num w:numId="17">
    <w:abstractNumId w:val="15"/>
  </w:num>
  <w:num w:numId="18">
    <w:abstractNumId w:val="19"/>
  </w:num>
  <w:num w:numId="19">
    <w:abstractNumId w:val="2"/>
  </w:num>
  <w:num w:numId="20">
    <w:abstractNumId w:val="22"/>
  </w:num>
  <w:num w:numId="21">
    <w:abstractNumId w:val="3"/>
  </w:num>
  <w:num w:numId="22">
    <w:abstractNumId w:val="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83A"/>
    <w:rsid w:val="000A5B24"/>
    <w:rsid w:val="00124B50"/>
    <w:rsid w:val="002B6423"/>
    <w:rsid w:val="0035698C"/>
    <w:rsid w:val="003D4D98"/>
    <w:rsid w:val="00423E18"/>
    <w:rsid w:val="00431A6D"/>
    <w:rsid w:val="00471F68"/>
    <w:rsid w:val="00500279"/>
    <w:rsid w:val="005C243E"/>
    <w:rsid w:val="00604F07"/>
    <w:rsid w:val="006336A6"/>
    <w:rsid w:val="00763079"/>
    <w:rsid w:val="007B650A"/>
    <w:rsid w:val="00815A97"/>
    <w:rsid w:val="00893CA2"/>
    <w:rsid w:val="008C6C60"/>
    <w:rsid w:val="008D2628"/>
    <w:rsid w:val="009340C7"/>
    <w:rsid w:val="00976588"/>
    <w:rsid w:val="009B5183"/>
    <w:rsid w:val="00A62808"/>
    <w:rsid w:val="00BE183A"/>
    <w:rsid w:val="00D95508"/>
    <w:rsid w:val="00DE0410"/>
    <w:rsid w:val="00DF2870"/>
    <w:rsid w:val="00E25C7B"/>
    <w:rsid w:val="00E476C9"/>
    <w:rsid w:val="00EB6CA0"/>
    <w:rsid w:val="00F65F9E"/>
    <w:rsid w:val="00F90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1AEE5"/>
  <w15:chartTrackingRefBased/>
  <w15:docId w15:val="{FE9D364A-1D51-5B4B-823E-69F21823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83A"/>
    <w:pPr>
      <w:spacing w:before="100" w:beforeAutospacing="1" w:after="100" w:afterAutospacing="1"/>
    </w:pPr>
    <w:rPr>
      <w:rFonts w:ascii="Times New Roman" w:eastAsia="Times New Roman" w:hAnsi="Times New Roman" w:cs="Times New Roman"/>
    </w:rPr>
  </w:style>
  <w:style w:type="character" w:customStyle="1" w:styleId="markysd2ag6hb">
    <w:name w:val="markysd2ag6hb"/>
    <w:basedOn w:val="DefaultParagraphFont"/>
    <w:rsid w:val="00BE183A"/>
  </w:style>
  <w:style w:type="character" w:styleId="Hyperlink">
    <w:name w:val="Hyperlink"/>
    <w:basedOn w:val="DefaultParagraphFont"/>
    <w:uiPriority w:val="99"/>
    <w:unhideWhenUsed/>
    <w:rsid w:val="00BE183A"/>
    <w:rPr>
      <w:color w:val="0000FF"/>
      <w:u w:val="single"/>
    </w:rPr>
  </w:style>
  <w:style w:type="paragraph" w:styleId="BalloonText">
    <w:name w:val="Balloon Text"/>
    <w:basedOn w:val="Normal"/>
    <w:link w:val="BalloonTextChar"/>
    <w:uiPriority w:val="99"/>
    <w:semiHidden/>
    <w:unhideWhenUsed/>
    <w:rsid w:val="003D4D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4D98"/>
    <w:rPr>
      <w:rFonts w:ascii="Times New Roman" w:hAnsi="Times New Roman" w:cs="Times New Roman"/>
      <w:sz w:val="18"/>
      <w:szCs w:val="18"/>
    </w:rPr>
  </w:style>
  <w:style w:type="paragraph" w:styleId="Header">
    <w:name w:val="header"/>
    <w:basedOn w:val="Normal"/>
    <w:link w:val="HeaderChar"/>
    <w:uiPriority w:val="99"/>
    <w:unhideWhenUsed/>
    <w:rsid w:val="003D4D98"/>
    <w:pPr>
      <w:tabs>
        <w:tab w:val="center" w:pos="4680"/>
        <w:tab w:val="right" w:pos="9360"/>
      </w:tabs>
    </w:pPr>
  </w:style>
  <w:style w:type="character" w:customStyle="1" w:styleId="HeaderChar">
    <w:name w:val="Header Char"/>
    <w:basedOn w:val="DefaultParagraphFont"/>
    <w:link w:val="Header"/>
    <w:uiPriority w:val="99"/>
    <w:rsid w:val="003D4D98"/>
  </w:style>
  <w:style w:type="paragraph" w:styleId="Footer">
    <w:name w:val="footer"/>
    <w:basedOn w:val="Normal"/>
    <w:link w:val="FooterChar"/>
    <w:uiPriority w:val="99"/>
    <w:unhideWhenUsed/>
    <w:rsid w:val="003D4D98"/>
    <w:pPr>
      <w:tabs>
        <w:tab w:val="center" w:pos="4680"/>
        <w:tab w:val="right" w:pos="9360"/>
      </w:tabs>
    </w:pPr>
  </w:style>
  <w:style w:type="character" w:customStyle="1" w:styleId="FooterChar">
    <w:name w:val="Footer Char"/>
    <w:basedOn w:val="DefaultParagraphFont"/>
    <w:link w:val="Footer"/>
    <w:uiPriority w:val="99"/>
    <w:rsid w:val="003D4D98"/>
  </w:style>
  <w:style w:type="paragraph" w:customStyle="1" w:styleId="xmsonormal">
    <w:name w:val="x_msonormal"/>
    <w:basedOn w:val="Normal"/>
    <w:rsid w:val="008C6C60"/>
    <w:pPr>
      <w:spacing w:before="100" w:beforeAutospacing="1" w:after="100" w:afterAutospacing="1"/>
    </w:pPr>
    <w:rPr>
      <w:rFonts w:ascii="Times New Roman" w:eastAsia="Times New Roman" w:hAnsi="Times New Roman" w:cs="Times New Roman"/>
    </w:rPr>
  </w:style>
  <w:style w:type="character" w:customStyle="1" w:styleId="mark7xqecdppl">
    <w:name w:val="mark7xqecdppl"/>
    <w:basedOn w:val="DefaultParagraphFont"/>
    <w:rsid w:val="00976588"/>
  </w:style>
  <w:style w:type="character" w:customStyle="1" w:styleId="markgeht8zbkn">
    <w:name w:val="markgeht8zbkn"/>
    <w:basedOn w:val="DefaultParagraphFont"/>
    <w:rsid w:val="00124B50"/>
  </w:style>
  <w:style w:type="character" w:styleId="UnresolvedMention">
    <w:name w:val="Unresolved Mention"/>
    <w:basedOn w:val="DefaultParagraphFont"/>
    <w:uiPriority w:val="99"/>
    <w:semiHidden/>
    <w:unhideWhenUsed/>
    <w:rsid w:val="00124B50"/>
    <w:rPr>
      <w:color w:val="605E5C"/>
      <w:shd w:val="clear" w:color="auto" w:fill="E1DFDD"/>
    </w:rPr>
  </w:style>
  <w:style w:type="character" w:styleId="PageNumber">
    <w:name w:val="page number"/>
    <w:basedOn w:val="DefaultParagraphFont"/>
    <w:uiPriority w:val="99"/>
    <w:semiHidden/>
    <w:unhideWhenUsed/>
    <w:rsid w:val="000A5B24"/>
  </w:style>
  <w:style w:type="character" w:customStyle="1" w:styleId="markhqm9w0k1b">
    <w:name w:val="markhqm9w0k1b"/>
    <w:basedOn w:val="DefaultParagraphFont"/>
    <w:rsid w:val="00500279"/>
  </w:style>
  <w:style w:type="paragraph" w:customStyle="1" w:styleId="xmsolistparagraph">
    <w:name w:val="x_msolistparagraph"/>
    <w:basedOn w:val="Normal"/>
    <w:rsid w:val="00500279"/>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815A97"/>
  </w:style>
  <w:style w:type="character" w:customStyle="1" w:styleId="mark8ve712l7d">
    <w:name w:val="mark8ve712l7d"/>
    <w:basedOn w:val="DefaultParagraphFont"/>
    <w:rsid w:val="00815A97"/>
  </w:style>
  <w:style w:type="character" w:styleId="Strong">
    <w:name w:val="Strong"/>
    <w:basedOn w:val="DefaultParagraphFont"/>
    <w:uiPriority w:val="22"/>
    <w:qFormat/>
    <w:rsid w:val="00815A97"/>
    <w:rPr>
      <w:b/>
      <w:bCs/>
    </w:rPr>
  </w:style>
  <w:style w:type="character" w:styleId="FollowedHyperlink">
    <w:name w:val="FollowedHyperlink"/>
    <w:basedOn w:val="DefaultParagraphFont"/>
    <w:uiPriority w:val="99"/>
    <w:semiHidden/>
    <w:unhideWhenUsed/>
    <w:rsid w:val="00815A97"/>
    <w:rPr>
      <w:color w:val="954F72" w:themeColor="followedHyperlink"/>
      <w:u w:val="single"/>
    </w:rPr>
  </w:style>
  <w:style w:type="character" w:customStyle="1" w:styleId="marklxsl1ppof">
    <w:name w:val="marklxsl1ppof"/>
    <w:basedOn w:val="DefaultParagraphFont"/>
    <w:rsid w:val="00E25C7B"/>
  </w:style>
  <w:style w:type="character" w:customStyle="1" w:styleId="mark2l23b0gzm">
    <w:name w:val="mark2l23b0gzm"/>
    <w:basedOn w:val="DefaultParagraphFont"/>
    <w:rsid w:val="00604F07"/>
  </w:style>
  <w:style w:type="character" w:customStyle="1" w:styleId="xapple-converted-space">
    <w:name w:val="x_apple-converted-space"/>
    <w:basedOn w:val="DefaultParagraphFont"/>
    <w:rsid w:val="00423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5448">
      <w:bodyDiv w:val="1"/>
      <w:marLeft w:val="0"/>
      <w:marRight w:val="0"/>
      <w:marTop w:val="0"/>
      <w:marBottom w:val="0"/>
      <w:divBdr>
        <w:top w:val="none" w:sz="0" w:space="0" w:color="auto"/>
        <w:left w:val="none" w:sz="0" w:space="0" w:color="auto"/>
        <w:bottom w:val="none" w:sz="0" w:space="0" w:color="auto"/>
        <w:right w:val="none" w:sz="0" w:space="0" w:color="auto"/>
      </w:divBdr>
    </w:div>
    <w:div w:id="225577838">
      <w:bodyDiv w:val="1"/>
      <w:marLeft w:val="0"/>
      <w:marRight w:val="0"/>
      <w:marTop w:val="0"/>
      <w:marBottom w:val="0"/>
      <w:divBdr>
        <w:top w:val="none" w:sz="0" w:space="0" w:color="auto"/>
        <w:left w:val="none" w:sz="0" w:space="0" w:color="auto"/>
        <w:bottom w:val="none" w:sz="0" w:space="0" w:color="auto"/>
        <w:right w:val="none" w:sz="0" w:space="0" w:color="auto"/>
      </w:divBdr>
    </w:div>
    <w:div w:id="241528664">
      <w:bodyDiv w:val="1"/>
      <w:marLeft w:val="0"/>
      <w:marRight w:val="0"/>
      <w:marTop w:val="0"/>
      <w:marBottom w:val="0"/>
      <w:divBdr>
        <w:top w:val="none" w:sz="0" w:space="0" w:color="auto"/>
        <w:left w:val="none" w:sz="0" w:space="0" w:color="auto"/>
        <w:bottom w:val="none" w:sz="0" w:space="0" w:color="auto"/>
        <w:right w:val="none" w:sz="0" w:space="0" w:color="auto"/>
      </w:divBdr>
    </w:div>
    <w:div w:id="665592294">
      <w:bodyDiv w:val="1"/>
      <w:marLeft w:val="0"/>
      <w:marRight w:val="0"/>
      <w:marTop w:val="0"/>
      <w:marBottom w:val="0"/>
      <w:divBdr>
        <w:top w:val="none" w:sz="0" w:space="0" w:color="auto"/>
        <w:left w:val="none" w:sz="0" w:space="0" w:color="auto"/>
        <w:bottom w:val="none" w:sz="0" w:space="0" w:color="auto"/>
        <w:right w:val="none" w:sz="0" w:space="0" w:color="auto"/>
      </w:divBdr>
    </w:div>
    <w:div w:id="679281234">
      <w:bodyDiv w:val="1"/>
      <w:marLeft w:val="0"/>
      <w:marRight w:val="0"/>
      <w:marTop w:val="0"/>
      <w:marBottom w:val="0"/>
      <w:divBdr>
        <w:top w:val="none" w:sz="0" w:space="0" w:color="auto"/>
        <w:left w:val="none" w:sz="0" w:space="0" w:color="auto"/>
        <w:bottom w:val="none" w:sz="0" w:space="0" w:color="auto"/>
        <w:right w:val="none" w:sz="0" w:space="0" w:color="auto"/>
      </w:divBdr>
      <w:divsChild>
        <w:div w:id="188186010">
          <w:marLeft w:val="0"/>
          <w:marRight w:val="0"/>
          <w:marTop w:val="0"/>
          <w:marBottom w:val="0"/>
          <w:divBdr>
            <w:top w:val="none" w:sz="0" w:space="0" w:color="auto"/>
            <w:left w:val="none" w:sz="0" w:space="0" w:color="auto"/>
            <w:bottom w:val="none" w:sz="0" w:space="0" w:color="auto"/>
            <w:right w:val="none" w:sz="0" w:space="0" w:color="auto"/>
          </w:divBdr>
          <w:divsChild>
            <w:div w:id="2105152540">
              <w:marLeft w:val="0"/>
              <w:marRight w:val="0"/>
              <w:marTop w:val="0"/>
              <w:marBottom w:val="0"/>
              <w:divBdr>
                <w:top w:val="none" w:sz="0" w:space="0" w:color="auto"/>
                <w:left w:val="none" w:sz="0" w:space="0" w:color="auto"/>
                <w:bottom w:val="none" w:sz="0" w:space="0" w:color="auto"/>
                <w:right w:val="none" w:sz="0" w:space="0" w:color="auto"/>
              </w:divBdr>
            </w:div>
          </w:divsChild>
        </w:div>
        <w:div w:id="404693725">
          <w:marLeft w:val="0"/>
          <w:marRight w:val="0"/>
          <w:marTop w:val="0"/>
          <w:marBottom w:val="0"/>
          <w:divBdr>
            <w:top w:val="none" w:sz="0" w:space="0" w:color="auto"/>
            <w:left w:val="none" w:sz="0" w:space="0" w:color="auto"/>
            <w:bottom w:val="none" w:sz="0" w:space="0" w:color="auto"/>
            <w:right w:val="none" w:sz="0" w:space="0" w:color="auto"/>
          </w:divBdr>
        </w:div>
        <w:div w:id="1640572641">
          <w:marLeft w:val="0"/>
          <w:marRight w:val="0"/>
          <w:marTop w:val="0"/>
          <w:marBottom w:val="0"/>
          <w:divBdr>
            <w:top w:val="none" w:sz="0" w:space="0" w:color="auto"/>
            <w:left w:val="none" w:sz="0" w:space="0" w:color="auto"/>
            <w:bottom w:val="none" w:sz="0" w:space="0" w:color="auto"/>
            <w:right w:val="none" w:sz="0" w:space="0" w:color="auto"/>
          </w:divBdr>
        </w:div>
      </w:divsChild>
    </w:div>
    <w:div w:id="786967007">
      <w:bodyDiv w:val="1"/>
      <w:marLeft w:val="0"/>
      <w:marRight w:val="0"/>
      <w:marTop w:val="0"/>
      <w:marBottom w:val="0"/>
      <w:divBdr>
        <w:top w:val="none" w:sz="0" w:space="0" w:color="auto"/>
        <w:left w:val="none" w:sz="0" w:space="0" w:color="auto"/>
        <w:bottom w:val="none" w:sz="0" w:space="0" w:color="auto"/>
        <w:right w:val="none" w:sz="0" w:space="0" w:color="auto"/>
      </w:divBdr>
      <w:divsChild>
        <w:div w:id="275136290">
          <w:marLeft w:val="0"/>
          <w:marRight w:val="0"/>
          <w:marTop w:val="0"/>
          <w:marBottom w:val="0"/>
          <w:divBdr>
            <w:top w:val="none" w:sz="0" w:space="0" w:color="auto"/>
            <w:left w:val="none" w:sz="0" w:space="0" w:color="auto"/>
            <w:bottom w:val="none" w:sz="0" w:space="0" w:color="auto"/>
            <w:right w:val="none" w:sz="0" w:space="0" w:color="auto"/>
          </w:divBdr>
        </w:div>
      </w:divsChild>
    </w:div>
    <w:div w:id="799542238">
      <w:bodyDiv w:val="1"/>
      <w:marLeft w:val="0"/>
      <w:marRight w:val="0"/>
      <w:marTop w:val="0"/>
      <w:marBottom w:val="0"/>
      <w:divBdr>
        <w:top w:val="none" w:sz="0" w:space="0" w:color="auto"/>
        <w:left w:val="none" w:sz="0" w:space="0" w:color="auto"/>
        <w:bottom w:val="none" w:sz="0" w:space="0" w:color="auto"/>
        <w:right w:val="none" w:sz="0" w:space="0" w:color="auto"/>
      </w:divBdr>
    </w:div>
    <w:div w:id="1163156041">
      <w:bodyDiv w:val="1"/>
      <w:marLeft w:val="0"/>
      <w:marRight w:val="0"/>
      <w:marTop w:val="0"/>
      <w:marBottom w:val="0"/>
      <w:divBdr>
        <w:top w:val="none" w:sz="0" w:space="0" w:color="auto"/>
        <w:left w:val="none" w:sz="0" w:space="0" w:color="auto"/>
        <w:bottom w:val="none" w:sz="0" w:space="0" w:color="auto"/>
        <w:right w:val="none" w:sz="0" w:space="0" w:color="auto"/>
      </w:divBdr>
    </w:div>
    <w:div w:id="1431122684">
      <w:bodyDiv w:val="1"/>
      <w:marLeft w:val="0"/>
      <w:marRight w:val="0"/>
      <w:marTop w:val="0"/>
      <w:marBottom w:val="0"/>
      <w:divBdr>
        <w:top w:val="none" w:sz="0" w:space="0" w:color="auto"/>
        <w:left w:val="none" w:sz="0" w:space="0" w:color="auto"/>
        <w:bottom w:val="none" w:sz="0" w:space="0" w:color="auto"/>
        <w:right w:val="none" w:sz="0" w:space="0" w:color="auto"/>
      </w:divBdr>
      <w:divsChild>
        <w:div w:id="1633369031">
          <w:marLeft w:val="0"/>
          <w:marRight w:val="0"/>
          <w:marTop w:val="0"/>
          <w:marBottom w:val="0"/>
          <w:divBdr>
            <w:top w:val="none" w:sz="0" w:space="0" w:color="auto"/>
            <w:left w:val="none" w:sz="0" w:space="0" w:color="auto"/>
            <w:bottom w:val="none" w:sz="0" w:space="0" w:color="auto"/>
            <w:right w:val="none" w:sz="0" w:space="0" w:color="auto"/>
          </w:divBdr>
          <w:divsChild>
            <w:div w:id="163325974">
              <w:marLeft w:val="0"/>
              <w:marRight w:val="0"/>
              <w:marTop w:val="0"/>
              <w:marBottom w:val="0"/>
              <w:divBdr>
                <w:top w:val="single" w:sz="8" w:space="3" w:color="E1E1E1"/>
                <w:left w:val="none" w:sz="0" w:space="0" w:color="auto"/>
                <w:bottom w:val="none" w:sz="0" w:space="0" w:color="auto"/>
                <w:right w:val="none" w:sz="0" w:space="0" w:color="auto"/>
              </w:divBdr>
            </w:div>
          </w:divsChild>
        </w:div>
        <w:div w:id="1527330285">
          <w:marLeft w:val="0"/>
          <w:marRight w:val="0"/>
          <w:marTop w:val="0"/>
          <w:marBottom w:val="0"/>
          <w:divBdr>
            <w:top w:val="none" w:sz="0" w:space="0" w:color="auto"/>
            <w:left w:val="none" w:sz="0" w:space="0" w:color="auto"/>
            <w:bottom w:val="none" w:sz="0" w:space="0" w:color="auto"/>
            <w:right w:val="none" w:sz="0" w:space="0" w:color="auto"/>
          </w:divBdr>
        </w:div>
        <w:div w:id="838886886">
          <w:marLeft w:val="0"/>
          <w:marRight w:val="0"/>
          <w:marTop w:val="0"/>
          <w:marBottom w:val="0"/>
          <w:divBdr>
            <w:top w:val="none" w:sz="0" w:space="0" w:color="auto"/>
            <w:left w:val="none" w:sz="0" w:space="0" w:color="auto"/>
            <w:bottom w:val="none" w:sz="0" w:space="0" w:color="auto"/>
            <w:right w:val="none" w:sz="0" w:space="0" w:color="auto"/>
          </w:divBdr>
          <w:divsChild>
            <w:div w:id="1400400459">
              <w:marLeft w:val="0"/>
              <w:marRight w:val="0"/>
              <w:marTop w:val="0"/>
              <w:marBottom w:val="0"/>
              <w:divBdr>
                <w:top w:val="none" w:sz="0" w:space="0" w:color="auto"/>
                <w:left w:val="none" w:sz="0" w:space="0" w:color="auto"/>
                <w:bottom w:val="none" w:sz="0" w:space="0" w:color="auto"/>
                <w:right w:val="none" w:sz="0" w:space="0" w:color="auto"/>
              </w:divBdr>
            </w:div>
            <w:div w:id="1042054985">
              <w:marLeft w:val="0"/>
              <w:marRight w:val="0"/>
              <w:marTop w:val="0"/>
              <w:marBottom w:val="0"/>
              <w:divBdr>
                <w:top w:val="none" w:sz="0" w:space="0" w:color="auto"/>
                <w:left w:val="none" w:sz="0" w:space="0" w:color="auto"/>
                <w:bottom w:val="none" w:sz="0" w:space="0" w:color="auto"/>
                <w:right w:val="none" w:sz="0" w:space="0" w:color="auto"/>
              </w:divBdr>
              <w:divsChild>
                <w:div w:id="2129739739">
                  <w:marLeft w:val="0"/>
                  <w:marRight w:val="0"/>
                  <w:marTop w:val="0"/>
                  <w:marBottom w:val="0"/>
                  <w:divBdr>
                    <w:top w:val="none" w:sz="0" w:space="0" w:color="auto"/>
                    <w:left w:val="none" w:sz="0" w:space="0" w:color="auto"/>
                    <w:bottom w:val="none" w:sz="0" w:space="0" w:color="auto"/>
                    <w:right w:val="none" w:sz="0" w:space="0" w:color="auto"/>
                  </w:divBdr>
                  <w:divsChild>
                    <w:div w:id="15534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5829">
      <w:bodyDiv w:val="1"/>
      <w:marLeft w:val="0"/>
      <w:marRight w:val="0"/>
      <w:marTop w:val="0"/>
      <w:marBottom w:val="0"/>
      <w:divBdr>
        <w:top w:val="none" w:sz="0" w:space="0" w:color="auto"/>
        <w:left w:val="none" w:sz="0" w:space="0" w:color="auto"/>
        <w:bottom w:val="none" w:sz="0" w:space="0" w:color="auto"/>
        <w:right w:val="none" w:sz="0" w:space="0" w:color="auto"/>
      </w:divBdr>
    </w:div>
    <w:div w:id="1664310977">
      <w:bodyDiv w:val="1"/>
      <w:marLeft w:val="0"/>
      <w:marRight w:val="0"/>
      <w:marTop w:val="0"/>
      <w:marBottom w:val="0"/>
      <w:divBdr>
        <w:top w:val="none" w:sz="0" w:space="0" w:color="auto"/>
        <w:left w:val="none" w:sz="0" w:space="0" w:color="auto"/>
        <w:bottom w:val="none" w:sz="0" w:space="0" w:color="auto"/>
        <w:right w:val="none" w:sz="0" w:space="0" w:color="auto"/>
      </w:divBdr>
    </w:div>
    <w:div w:id="1669946010">
      <w:bodyDiv w:val="1"/>
      <w:marLeft w:val="0"/>
      <w:marRight w:val="0"/>
      <w:marTop w:val="0"/>
      <w:marBottom w:val="0"/>
      <w:divBdr>
        <w:top w:val="none" w:sz="0" w:space="0" w:color="auto"/>
        <w:left w:val="none" w:sz="0" w:space="0" w:color="auto"/>
        <w:bottom w:val="none" w:sz="0" w:space="0" w:color="auto"/>
        <w:right w:val="none" w:sz="0" w:space="0" w:color="auto"/>
      </w:divBdr>
    </w:div>
    <w:div w:id="1672413495">
      <w:bodyDiv w:val="1"/>
      <w:marLeft w:val="0"/>
      <w:marRight w:val="0"/>
      <w:marTop w:val="0"/>
      <w:marBottom w:val="0"/>
      <w:divBdr>
        <w:top w:val="none" w:sz="0" w:space="0" w:color="auto"/>
        <w:left w:val="none" w:sz="0" w:space="0" w:color="auto"/>
        <w:bottom w:val="none" w:sz="0" w:space="0" w:color="auto"/>
        <w:right w:val="none" w:sz="0" w:space="0" w:color="auto"/>
      </w:divBdr>
      <w:divsChild>
        <w:div w:id="1142847875">
          <w:marLeft w:val="0"/>
          <w:marRight w:val="0"/>
          <w:marTop w:val="0"/>
          <w:marBottom w:val="0"/>
          <w:divBdr>
            <w:top w:val="none" w:sz="0" w:space="0" w:color="auto"/>
            <w:left w:val="none" w:sz="0" w:space="0" w:color="auto"/>
            <w:bottom w:val="none" w:sz="0" w:space="0" w:color="auto"/>
            <w:right w:val="none" w:sz="0" w:space="0" w:color="auto"/>
          </w:divBdr>
          <w:divsChild>
            <w:div w:id="11534990">
              <w:marLeft w:val="0"/>
              <w:marRight w:val="0"/>
              <w:marTop w:val="0"/>
              <w:marBottom w:val="0"/>
              <w:divBdr>
                <w:top w:val="none" w:sz="0" w:space="0" w:color="auto"/>
                <w:left w:val="none" w:sz="0" w:space="0" w:color="auto"/>
                <w:bottom w:val="none" w:sz="0" w:space="0" w:color="auto"/>
                <w:right w:val="none" w:sz="0" w:space="0" w:color="auto"/>
              </w:divBdr>
            </w:div>
          </w:divsChild>
        </w:div>
        <w:div w:id="966396945">
          <w:marLeft w:val="0"/>
          <w:marRight w:val="0"/>
          <w:marTop w:val="0"/>
          <w:marBottom w:val="0"/>
          <w:divBdr>
            <w:top w:val="none" w:sz="0" w:space="0" w:color="auto"/>
            <w:left w:val="none" w:sz="0" w:space="0" w:color="auto"/>
            <w:bottom w:val="none" w:sz="0" w:space="0" w:color="auto"/>
            <w:right w:val="none" w:sz="0" w:space="0" w:color="auto"/>
          </w:divBdr>
          <w:divsChild>
            <w:div w:id="1422333702">
              <w:marLeft w:val="0"/>
              <w:marRight w:val="0"/>
              <w:marTop w:val="0"/>
              <w:marBottom w:val="0"/>
              <w:divBdr>
                <w:top w:val="none" w:sz="0" w:space="0" w:color="auto"/>
                <w:left w:val="none" w:sz="0" w:space="0" w:color="auto"/>
                <w:bottom w:val="none" w:sz="0" w:space="0" w:color="auto"/>
                <w:right w:val="none" w:sz="0" w:space="0" w:color="auto"/>
              </w:divBdr>
            </w:div>
            <w:div w:id="30690010">
              <w:marLeft w:val="0"/>
              <w:marRight w:val="0"/>
              <w:marTop w:val="0"/>
              <w:marBottom w:val="0"/>
              <w:divBdr>
                <w:top w:val="none" w:sz="0" w:space="0" w:color="auto"/>
                <w:left w:val="none" w:sz="0" w:space="0" w:color="auto"/>
                <w:bottom w:val="none" w:sz="0" w:space="0" w:color="auto"/>
                <w:right w:val="none" w:sz="0" w:space="0" w:color="auto"/>
              </w:divBdr>
              <w:divsChild>
                <w:div w:id="1260722378">
                  <w:marLeft w:val="0"/>
                  <w:marRight w:val="0"/>
                  <w:marTop w:val="0"/>
                  <w:marBottom w:val="0"/>
                  <w:divBdr>
                    <w:top w:val="none" w:sz="0" w:space="0" w:color="auto"/>
                    <w:left w:val="none" w:sz="0" w:space="0" w:color="auto"/>
                    <w:bottom w:val="none" w:sz="0" w:space="0" w:color="auto"/>
                    <w:right w:val="none" w:sz="0" w:space="0" w:color="auto"/>
                  </w:divBdr>
                  <w:divsChild>
                    <w:div w:id="12029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528">
      <w:bodyDiv w:val="1"/>
      <w:marLeft w:val="0"/>
      <w:marRight w:val="0"/>
      <w:marTop w:val="0"/>
      <w:marBottom w:val="0"/>
      <w:divBdr>
        <w:top w:val="none" w:sz="0" w:space="0" w:color="auto"/>
        <w:left w:val="none" w:sz="0" w:space="0" w:color="auto"/>
        <w:bottom w:val="none" w:sz="0" w:space="0" w:color="auto"/>
        <w:right w:val="none" w:sz="0" w:space="0" w:color="auto"/>
      </w:divBdr>
      <w:divsChild>
        <w:div w:id="1448280265">
          <w:marLeft w:val="0"/>
          <w:marRight w:val="0"/>
          <w:marTop w:val="0"/>
          <w:marBottom w:val="0"/>
          <w:divBdr>
            <w:top w:val="none" w:sz="0" w:space="0" w:color="auto"/>
            <w:left w:val="none" w:sz="0" w:space="0" w:color="auto"/>
            <w:bottom w:val="none" w:sz="0" w:space="0" w:color="auto"/>
            <w:right w:val="none" w:sz="0" w:space="0" w:color="auto"/>
          </w:divBdr>
        </w:div>
        <w:div w:id="660735216">
          <w:marLeft w:val="0"/>
          <w:marRight w:val="0"/>
          <w:marTop w:val="0"/>
          <w:marBottom w:val="0"/>
          <w:divBdr>
            <w:top w:val="none" w:sz="0" w:space="0" w:color="auto"/>
            <w:left w:val="none" w:sz="0" w:space="0" w:color="auto"/>
            <w:bottom w:val="none" w:sz="0" w:space="0" w:color="auto"/>
            <w:right w:val="none" w:sz="0" w:space="0" w:color="auto"/>
          </w:divBdr>
          <w:divsChild>
            <w:div w:id="391199736">
              <w:marLeft w:val="0"/>
              <w:marRight w:val="0"/>
              <w:marTop w:val="0"/>
              <w:marBottom w:val="0"/>
              <w:divBdr>
                <w:top w:val="none" w:sz="0" w:space="0" w:color="auto"/>
                <w:left w:val="none" w:sz="0" w:space="0" w:color="auto"/>
                <w:bottom w:val="none" w:sz="0" w:space="0" w:color="auto"/>
                <w:right w:val="none" w:sz="0" w:space="0" w:color="auto"/>
              </w:divBdr>
              <w:divsChild>
                <w:div w:id="1670521986">
                  <w:marLeft w:val="0"/>
                  <w:marRight w:val="0"/>
                  <w:marTop w:val="0"/>
                  <w:marBottom w:val="0"/>
                  <w:divBdr>
                    <w:top w:val="none" w:sz="0" w:space="0" w:color="auto"/>
                    <w:left w:val="none" w:sz="0" w:space="0" w:color="auto"/>
                    <w:bottom w:val="none" w:sz="0" w:space="0" w:color="auto"/>
                    <w:right w:val="none" w:sz="0" w:space="0" w:color="auto"/>
                  </w:divBdr>
                  <w:divsChild>
                    <w:div w:id="1762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17993">
      <w:bodyDiv w:val="1"/>
      <w:marLeft w:val="0"/>
      <w:marRight w:val="0"/>
      <w:marTop w:val="0"/>
      <w:marBottom w:val="0"/>
      <w:divBdr>
        <w:top w:val="none" w:sz="0" w:space="0" w:color="auto"/>
        <w:left w:val="none" w:sz="0" w:space="0" w:color="auto"/>
        <w:bottom w:val="none" w:sz="0" w:space="0" w:color="auto"/>
        <w:right w:val="none" w:sz="0" w:space="0" w:color="auto"/>
      </w:divBdr>
    </w:div>
    <w:div w:id="2013140181">
      <w:bodyDiv w:val="1"/>
      <w:marLeft w:val="0"/>
      <w:marRight w:val="0"/>
      <w:marTop w:val="0"/>
      <w:marBottom w:val="0"/>
      <w:divBdr>
        <w:top w:val="none" w:sz="0" w:space="0" w:color="auto"/>
        <w:left w:val="none" w:sz="0" w:space="0" w:color="auto"/>
        <w:bottom w:val="none" w:sz="0" w:space="0" w:color="auto"/>
        <w:right w:val="none" w:sz="0" w:space="0" w:color="auto"/>
      </w:divBdr>
    </w:div>
    <w:div w:id="2122992476">
      <w:bodyDiv w:val="1"/>
      <w:marLeft w:val="0"/>
      <w:marRight w:val="0"/>
      <w:marTop w:val="0"/>
      <w:marBottom w:val="0"/>
      <w:divBdr>
        <w:top w:val="none" w:sz="0" w:space="0" w:color="auto"/>
        <w:left w:val="none" w:sz="0" w:space="0" w:color="auto"/>
        <w:bottom w:val="none" w:sz="0" w:space="0" w:color="auto"/>
        <w:right w:val="none" w:sz="0" w:space="0" w:color="auto"/>
      </w:divBdr>
      <w:divsChild>
        <w:div w:id="1240600976">
          <w:marLeft w:val="0"/>
          <w:marRight w:val="0"/>
          <w:marTop w:val="0"/>
          <w:marBottom w:val="0"/>
          <w:divBdr>
            <w:top w:val="none" w:sz="0" w:space="0" w:color="auto"/>
            <w:left w:val="none" w:sz="0" w:space="0" w:color="auto"/>
            <w:bottom w:val="none" w:sz="0" w:space="0" w:color="auto"/>
            <w:right w:val="none" w:sz="0" w:space="0" w:color="auto"/>
          </w:divBdr>
        </w:div>
        <w:div w:id="1326664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fdph.org/dph/alerts/files/OrderNoC19-12-RequiringFaceCovering-04172020.pdf" TargetMode="External"/><Relationship Id="rId13" Type="http://schemas.openxmlformats.org/officeDocument/2006/relationships/hyperlink" Target="https://uch--simpplr.na96.visual.force.com/apex/simpplr__app?u=/site/a0i2M00000PKiYUQA1/dashboar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ch--simpplr.na96.visual.force.com/apex/simpplr__app?u=/site/a0i2M00000UP2IZQA1/dashboar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ilardrhiannon@uchastings.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uch--simpplr.na96.visual.force.com/apex/simpplr__app?u=/site/a0i2M00000UP2IZQA1/dashboard" TargetMode="External"/><Relationship Id="rId4" Type="http://schemas.openxmlformats.org/officeDocument/2006/relationships/settings" Target="settings.xml"/><Relationship Id="rId9" Type="http://schemas.openxmlformats.org/officeDocument/2006/relationships/hyperlink" Target="https://www.cdc.gov/coronavirus/2019-ncov/prevent-getting-sick/cloth-face-cover.html" TargetMode="External"/><Relationship Id="rId14" Type="http://schemas.openxmlformats.org/officeDocument/2006/relationships/hyperlink" Target="mailto:ScottAndrewF@UCHastings.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355C9-0E31-8F49-AD36-FE4080867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917</Words>
  <Characters>5173</Characters>
  <Application>Microsoft Office Word</Application>
  <DocSecurity>8</DocSecurity>
  <Lines>105</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Areca</dc:creator>
  <cp:keywords/>
  <dc:description/>
  <cp:lastModifiedBy>Smit, Areca</cp:lastModifiedBy>
  <cp:revision>2</cp:revision>
  <cp:lastPrinted>2020-04-20T08:21:00Z</cp:lastPrinted>
  <dcterms:created xsi:type="dcterms:W3CDTF">2020-04-20T08:22:00Z</dcterms:created>
  <dcterms:modified xsi:type="dcterms:W3CDTF">2020-04-20T08:22:00Z</dcterms:modified>
</cp:coreProperties>
</file>